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2ED7" w:rsidRPr="004D2ED7" w:rsidRDefault="004D2ED7" w:rsidP="004D2ED7">
      <w:pPr>
        <w:pStyle w:val="Default"/>
        <w:rPr>
          <w:sz w:val="28"/>
          <w:szCs w:val="28"/>
        </w:rPr>
      </w:pPr>
    </w:p>
    <w:tbl>
      <w:tblPr>
        <w:tblW w:w="0" w:type="auto"/>
        <w:tblBorders>
          <w:top w:val="nil"/>
          <w:left w:val="nil"/>
          <w:bottom w:val="nil"/>
          <w:right w:val="nil"/>
        </w:tblBorders>
        <w:tblLayout w:type="fixed"/>
        <w:tblLook w:val="0000"/>
      </w:tblPr>
      <w:tblGrid>
        <w:gridCol w:w="1657"/>
        <w:gridCol w:w="829"/>
        <w:gridCol w:w="828"/>
        <w:gridCol w:w="1659"/>
        <w:gridCol w:w="1657"/>
        <w:gridCol w:w="829"/>
        <w:gridCol w:w="828"/>
        <w:gridCol w:w="1660"/>
      </w:tblGrid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480"/>
        </w:trPr>
        <w:tc>
          <w:tcPr>
            <w:tcW w:w="9947" w:type="dxa"/>
            <w:gridSpan w:val="8"/>
          </w:tcPr>
          <w:p w:rsidR="004D2ED7" w:rsidRPr="004D2ED7" w:rsidRDefault="004D2ED7" w:rsidP="004D2ED7">
            <w:pPr>
              <w:pStyle w:val="Default"/>
              <w:jc w:val="center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FICHE TECHNIQUE QUALITE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DOCUMENT NON CONTRACTUEL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80"/>
        </w:trPr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RECETTE</w:t>
            </w:r>
          </w:p>
        </w:tc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  <w:rPr>
                <w:b/>
                <w:i/>
                <w:color w:val="FF0000"/>
                <w:sz w:val="28"/>
                <w:szCs w:val="28"/>
              </w:rPr>
            </w:pPr>
            <w:r w:rsidRPr="004D2ED7">
              <w:rPr>
                <w:b/>
                <w:i/>
                <w:color w:val="FF0000"/>
                <w:sz w:val="28"/>
                <w:szCs w:val="28"/>
              </w:rPr>
              <w:t>SALADE CAMARGUAISE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3"/>
        </w:trPr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DESCRIPTIF</w:t>
            </w:r>
          </w:p>
        </w:tc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Salade de riz au surimi, maïs, concombre et carottes râpées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20"/>
        </w:trPr>
        <w:tc>
          <w:tcPr>
            <w:tcW w:w="1657" w:type="dxa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CODE RECETTE</w:t>
            </w:r>
          </w:p>
        </w:tc>
        <w:tc>
          <w:tcPr>
            <w:tcW w:w="1657" w:type="dxa"/>
            <w:gridSpan w:val="2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6102195</w:t>
            </w:r>
          </w:p>
        </w:tc>
        <w:tc>
          <w:tcPr>
            <w:tcW w:w="1657" w:type="dxa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VERSION FT</w:t>
            </w:r>
          </w:p>
        </w:tc>
        <w:tc>
          <w:tcPr>
            <w:tcW w:w="1657" w:type="dxa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11</w:t>
            </w:r>
          </w:p>
        </w:tc>
        <w:tc>
          <w:tcPr>
            <w:tcW w:w="1657" w:type="dxa"/>
            <w:gridSpan w:val="2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29/04/2014</w:t>
            </w:r>
          </w:p>
        </w:tc>
        <w:tc>
          <w:tcPr>
            <w:tcW w:w="1657" w:type="dxa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DATE DE VALIDATION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ETIQUETAGE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246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proofErr w:type="spellStart"/>
            <w:r w:rsidRPr="004D2ED7">
              <w:rPr>
                <w:b/>
                <w:bCs/>
                <w:sz w:val="28"/>
                <w:szCs w:val="28"/>
              </w:rPr>
              <w:t>Ingrédients</w:t>
            </w:r>
            <w:r w:rsidRPr="004D2ED7">
              <w:rPr>
                <w:sz w:val="28"/>
                <w:szCs w:val="28"/>
              </w:rPr>
              <w:t>:Riz50</w:t>
            </w:r>
            <w:proofErr w:type="spellEnd"/>
            <w:r w:rsidRPr="004D2ED7">
              <w:rPr>
                <w:sz w:val="28"/>
                <w:szCs w:val="28"/>
              </w:rPr>
              <w:t>%,préparationàbasedesurimi9%(surimi3,4%(chairdePOISSON,sucre,stabilisants:E420(BLE),E450,E451),</w:t>
            </w:r>
            <w:proofErr w:type="spellStart"/>
            <w:r w:rsidRPr="004D2ED7">
              <w:rPr>
                <w:sz w:val="28"/>
                <w:szCs w:val="28"/>
              </w:rPr>
              <w:t>eau,amidon</w:t>
            </w:r>
            <w:proofErr w:type="spellEnd"/>
            <w:r w:rsidRPr="004D2ED7">
              <w:rPr>
                <w:sz w:val="28"/>
                <w:szCs w:val="28"/>
              </w:rPr>
              <w:t>(BLE),</w:t>
            </w:r>
            <w:proofErr w:type="spellStart"/>
            <w:r w:rsidRPr="004D2ED7">
              <w:rPr>
                <w:sz w:val="28"/>
                <w:szCs w:val="28"/>
              </w:rPr>
              <w:t>blancd'OEUF,huiledecolza,sel,arôme</w:t>
            </w:r>
            <w:proofErr w:type="spellEnd"/>
            <w:r w:rsidRPr="004D2ED7">
              <w:rPr>
                <w:sz w:val="28"/>
                <w:szCs w:val="28"/>
              </w:rPr>
              <w:t>(POISSON,CRUSTACE),exhausteurdegoût:E621,</w:t>
            </w:r>
            <w:proofErr w:type="spellStart"/>
            <w:r w:rsidRPr="004D2ED7">
              <w:rPr>
                <w:sz w:val="28"/>
                <w:szCs w:val="28"/>
              </w:rPr>
              <w:t>colorant:extraitdepaprika</w:t>
            </w:r>
            <w:proofErr w:type="spellEnd"/>
            <w:r w:rsidRPr="004D2ED7">
              <w:rPr>
                <w:sz w:val="28"/>
                <w:szCs w:val="28"/>
              </w:rPr>
              <w:t>),maïs8,7%,concombre7,2%,carotte7,2%,eau,huiledecolza,jusdecitronàbasedeconcentré,épices,sel,moutarde(</w:t>
            </w:r>
            <w:proofErr w:type="spellStart"/>
            <w:r w:rsidRPr="004D2ED7">
              <w:rPr>
                <w:sz w:val="28"/>
                <w:szCs w:val="28"/>
              </w:rPr>
              <w:t>eau,graindeMOUTARDE,vinaigred'alcool,sel</w:t>
            </w:r>
            <w:proofErr w:type="spellEnd"/>
            <w:r w:rsidRPr="004D2ED7">
              <w:rPr>
                <w:sz w:val="28"/>
                <w:szCs w:val="28"/>
              </w:rPr>
              <w:t>),</w:t>
            </w:r>
            <w:proofErr w:type="spellStart"/>
            <w:r w:rsidRPr="004D2ED7">
              <w:rPr>
                <w:sz w:val="28"/>
                <w:szCs w:val="28"/>
              </w:rPr>
              <w:t>vinaigred'alcool,ail,amidontransformé</w:t>
            </w:r>
            <w:proofErr w:type="spellEnd"/>
            <w:r w:rsidRPr="004D2ED7">
              <w:rPr>
                <w:sz w:val="28"/>
                <w:szCs w:val="28"/>
              </w:rPr>
              <w:t xml:space="preserve">, conservateur : </w:t>
            </w:r>
            <w:proofErr w:type="spellStart"/>
            <w:r w:rsidRPr="004D2ED7">
              <w:rPr>
                <w:sz w:val="28"/>
                <w:szCs w:val="28"/>
              </w:rPr>
              <w:t>sorbate</w:t>
            </w:r>
            <w:proofErr w:type="spellEnd"/>
            <w:r w:rsidRPr="004D2ED7">
              <w:rPr>
                <w:sz w:val="28"/>
                <w:szCs w:val="28"/>
              </w:rPr>
              <w:t xml:space="preserve"> de potassium, acidifiant : acide lactique, épaississant : gomme </w:t>
            </w:r>
            <w:proofErr w:type="spellStart"/>
            <w:r w:rsidRPr="004D2ED7">
              <w:rPr>
                <w:sz w:val="28"/>
                <w:szCs w:val="28"/>
              </w:rPr>
              <w:t>xanthane</w:t>
            </w:r>
            <w:proofErr w:type="spellEnd"/>
            <w:r w:rsidRPr="004D2ED7">
              <w:rPr>
                <w:sz w:val="28"/>
                <w:szCs w:val="28"/>
              </w:rPr>
              <w:t>.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b/>
                <w:bCs/>
                <w:sz w:val="28"/>
                <w:szCs w:val="28"/>
              </w:rPr>
              <w:t>CONSERVATION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Produit à conserver à une température comprise entre 0°C et +4°C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 xml:space="preserve">A consommer rapidement après ouverture 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  <w:rPr>
                <w:sz w:val="28"/>
                <w:szCs w:val="28"/>
              </w:rPr>
            </w:pPr>
            <w:r w:rsidRPr="004D2ED7">
              <w:rPr>
                <w:sz w:val="28"/>
                <w:szCs w:val="28"/>
              </w:rPr>
              <w:t>Sous atmosphère protectrice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OGM</w:t>
            </w:r>
          </w:p>
        </w:tc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t>Absence d'organisme génétiquement modifié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IONISATION</w:t>
            </w:r>
          </w:p>
        </w:tc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t>Absence d'ingrédient ionisé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99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CRITERES MICROBIOLOGIQUES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160"/>
        </w:trPr>
        <w:tc>
          <w:tcPr>
            <w:tcW w:w="9947" w:type="dxa"/>
            <w:gridSpan w:val="8"/>
          </w:tcPr>
          <w:p w:rsidR="004D2ED7" w:rsidRPr="004D2ED7" w:rsidRDefault="004D2ED7">
            <w:pPr>
              <w:pStyle w:val="Default"/>
            </w:pPr>
            <w:r w:rsidRPr="004D2ED7">
              <w:t>Selon méthodes validées AFNOR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69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GERMES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CIBLES m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INTERPRETATION D'1 ANALYSE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>INTERPRETATION DE 5 ANALYSES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708"/>
        </w:trPr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 xml:space="preserve">Si résultat ≤ m = </w:t>
            </w:r>
            <w:proofErr w:type="spellStart"/>
            <w:r w:rsidRPr="004D2ED7">
              <w:rPr>
                <w:b/>
                <w:bCs/>
              </w:rPr>
              <w:t>satisfaisantSi</w:t>
            </w:r>
            <w:proofErr w:type="spellEnd"/>
            <w:r w:rsidRPr="004D2ED7">
              <w:rPr>
                <w:b/>
                <w:bCs/>
              </w:rPr>
              <w:t xml:space="preserve"> résultat &gt; m = non satisfaisant</w:t>
            </w:r>
          </w:p>
        </w:tc>
        <w:tc>
          <w:tcPr>
            <w:tcW w:w="4973" w:type="dxa"/>
            <w:gridSpan w:val="4"/>
          </w:tcPr>
          <w:p w:rsidR="004D2ED7" w:rsidRPr="004D2ED7" w:rsidRDefault="004D2ED7">
            <w:pPr>
              <w:pStyle w:val="Default"/>
            </w:pPr>
            <w:r w:rsidRPr="004D2ED7">
              <w:rPr>
                <w:b/>
                <w:bCs/>
              </w:rPr>
              <w:t xml:space="preserve">Si tous les résultats ≤ m = satisfaisant Sinon </w:t>
            </w:r>
            <w:proofErr w:type="gramStart"/>
            <w:r w:rsidRPr="004D2ED7">
              <w:rPr>
                <w:b/>
                <w:bCs/>
              </w:rPr>
              <w:t>:m</w:t>
            </w:r>
            <w:proofErr w:type="gramEnd"/>
            <w:r w:rsidRPr="004D2ED7">
              <w:rPr>
                <w:b/>
                <w:bCs/>
              </w:rPr>
              <w:t xml:space="preserve"> &lt; maximum c/n ≤ M ; et autres </w:t>
            </w:r>
            <w:proofErr w:type="spellStart"/>
            <w:r w:rsidRPr="004D2ED7">
              <w:rPr>
                <w:b/>
                <w:bCs/>
              </w:rPr>
              <w:t>résutats</w:t>
            </w:r>
            <w:proofErr w:type="spellEnd"/>
            <w:r w:rsidRPr="004D2ED7">
              <w:rPr>
                <w:b/>
                <w:bCs/>
              </w:rPr>
              <w:t xml:space="preserve"> ≤ m = </w:t>
            </w:r>
            <w:proofErr w:type="spellStart"/>
            <w:r w:rsidRPr="004D2ED7">
              <w:rPr>
                <w:b/>
                <w:bCs/>
              </w:rPr>
              <w:t>AcceptableUn</w:t>
            </w:r>
            <w:proofErr w:type="spellEnd"/>
            <w:r w:rsidRPr="004D2ED7">
              <w:rPr>
                <w:b/>
                <w:bCs/>
              </w:rPr>
              <w:t xml:space="preserve"> ou plusieurs résultat &gt; M = Non satisfaisant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1000000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Flore mésophile / 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1 ; cf. flore lactique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5 ; cf. flore lactique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460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Rapport flore mésophile / flore lactique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0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10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Escherichia coli / 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2 ; M = 10m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 xml:space="preserve">Staphylocoques </w:t>
            </w:r>
            <w:proofErr w:type="spellStart"/>
            <w:r w:rsidRPr="004D2ED7">
              <w:rPr>
                <w:sz w:val="20"/>
                <w:szCs w:val="20"/>
              </w:rPr>
              <w:t>coagulase</w:t>
            </w:r>
            <w:proofErr w:type="spellEnd"/>
            <w:r w:rsidRPr="004D2ED7">
              <w:rPr>
                <w:sz w:val="20"/>
                <w:szCs w:val="20"/>
              </w:rPr>
              <w:t xml:space="preserve"> + / 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2 ; M = 10m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Salmonella / 25g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0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Absence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 xml:space="preserve">Listeria </w:t>
            </w:r>
            <w:proofErr w:type="spellStart"/>
            <w:r w:rsidRPr="004D2ED7">
              <w:rPr>
                <w:sz w:val="20"/>
                <w:szCs w:val="20"/>
              </w:rPr>
              <w:t>monocytogenes</w:t>
            </w:r>
            <w:proofErr w:type="spellEnd"/>
            <w:r w:rsidRPr="004D2ED7">
              <w:rPr>
                <w:sz w:val="20"/>
                <w:szCs w:val="20"/>
              </w:rPr>
              <w:t xml:space="preserve"> / 25g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 ; cf. dénombrement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 xml:space="preserve">n = 5 ; c = 5 ; cf. dénombrement </w:t>
            </w:r>
          </w:p>
        </w:tc>
      </w:tr>
      <w:tr w:rsidR="004D2ED7" w:rsidRPr="004D2ED7">
        <w:tblPrEx>
          <w:tblCellMar>
            <w:top w:w="0" w:type="dxa"/>
            <w:bottom w:w="0" w:type="dxa"/>
          </w:tblCellMar>
        </w:tblPrEx>
        <w:trPr>
          <w:trHeight w:val="208"/>
        </w:trPr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100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 xml:space="preserve">Listeria </w:t>
            </w:r>
            <w:proofErr w:type="spellStart"/>
            <w:r w:rsidRPr="004D2ED7">
              <w:rPr>
                <w:sz w:val="20"/>
                <w:szCs w:val="20"/>
              </w:rPr>
              <w:t>monocytogenes</w:t>
            </w:r>
            <w:proofErr w:type="spellEnd"/>
            <w:r w:rsidRPr="004D2ED7">
              <w:rPr>
                <w:sz w:val="20"/>
                <w:szCs w:val="20"/>
              </w:rPr>
              <w:t xml:space="preserve"> / g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1 ; c = 0</w:t>
            </w:r>
          </w:p>
        </w:tc>
        <w:tc>
          <w:tcPr>
            <w:tcW w:w="2486" w:type="dxa"/>
            <w:gridSpan w:val="2"/>
          </w:tcPr>
          <w:p w:rsidR="004D2ED7" w:rsidRPr="004D2ED7" w:rsidRDefault="004D2ED7">
            <w:pPr>
              <w:pStyle w:val="Default"/>
              <w:rPr>
                <w:sz w:val="20"/>
                <w:szCs w:val="20"/>
              </w:rPr>
            </w:pPr>
            <w:r w:rsidRPr="004D2ED7">
              <w:rPr>
                <w:sz w:val="20"/>
                <w:szCs w:val="20"/>
              </w:rPr>
              <w:t>n = 5 ; c = 0</w:t>
            </w:r>
          </w:p>
        </w:tc>
      </w:tr>
    </w:tbl>
    <w:p w:rsidR="004B4CC2" w:rsidRPr="004D2ED7" w:rsidRDefault="004D2ED7" w:rsidP="004D2ED7">
      <w:pPr>
        <w:pStyle w:val="Default"/>
        <w:tabs>
          <w:tab w:val="left" w:pos="8378"/>
        </w:tabs>
        <w:rPr>
          <w:sz w:val="20"/>
          <w:szCs w:val="20"/>
        </w:rPr>
      </w:pPr>
      <w:r w:rsidRPr="004D2ED7">
        <w:rPr>
          <w:sz w:val="20"/>
          <w:szCs w:val="20"/>
        </w:rPr>
        <w:tab/>
      </w:r>
    </w:p>
    <w:sectPr w:rsidR="004B4CC2" w:rsidRPr="004D2ED7" w:rsidSect="008F19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doNotDisplayPageBoundaries/>
  <w:proofState w:spelling="clean" w:grammar="clean"/>
  <w:defaultTabStop w:val="708"/>
  <w:hyphenationZone w:val="425"/>
  <w:characterSpacingControl w:val="doNotCompress"/>
  <w:compat/>
  <w:rsids>
    <w:rsidRoot w:val="00C37642"/>
    <w:rsid w:val="00045A13"/>
    <w:rsid w:val="000731F6"/>
    <w:rsid w:val="00116F66"/>
    <w:rsid w:val="002069AD"/>
    <w:rsid w:val="0034659C"/>
    <w:rsid w:val="003A5259"/>
    <w:rsid w:val="003B1F4C"/>
    <w:rsid w:val="003C0A26"/>
    <w:rsid w:val="0042326E"/>
    <w:rsid w:val="004A440C"/>
    <w:rsid w:val="004B4CC2"/>
    <w:rsid w:val="004D2ED7"/>
    <w:rsid w:val="004F095E"/>
    <w:rsid w:val="00554BA7"/>
    <w:rsid w:val="005902FC"/>
    <w:rsid w:val="005921D3"/>
    <w:rsid w:val="006064B6"/>
    <w:rsid w:val="00656D89"/>
    <w:rsid w:val="00673B2E"/>
    <w:rsid w:val="00761FA4"/>
    <w:rsid w:val="0080244D"/>
    <w:rsid w:val="00825397"/>
    <w:rsid w:val="008F19D5"/>
    <w:rsid w:val="0099672E"/>
    <w:rsid w:val="00A238F4"/>
    <w:rsid w:val="00AA4E8A"/>
    <w:rsid w:val="00B804A0"/>
    <w:rsid w:val="00C26394"/>
    <w:rsid w:val="00C37642"/>
    <w:rsid w:val="00D85463"/>
    <w:rsid w:val="00D9359D"/>
    <w:rsid w:val="00DB22AE"/>
    <w:rsid w:val="00DC33FA"/>
    <w:rsid w:val="00DC7E9A"/>
    <w:rsid w:val="00E66AF0"/>
    <w:rsid w:val="00F43E31"/>
    <w:rsid w:val="00F628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32"/>
        <w:szCs w:val="3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F19D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C37642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285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2</cp:revision>
  <dcterms:created xsi:type="dcterms:W3CDTF">2014-09-19T13:33:00Z</dcterms:created>
  <dcterms:modified xsi:type="dcterms:W3CDTF">2014-09-19T13:33:00Z</dcterms:modified>
</cp:coreProperties>
</file>